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313.xml.htm"/>
      <w:bookmarkStart w:id="1" w:name="kswkform4_17909753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Loop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64,496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2, 2026, the Reporting Person was granted 3,289 RSUs under Robinhood Markets, Inc. ("Robinhood") 2021 Omnibus Incentive Plan. One-fourth (1/4) of these RSUs vested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Paula Loop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paulalpdocx.htm"/>
      <w:bookmarkStart w:id="3" w:name="kssection16poapaulalpdocx"/>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FD6080F4-662C-8AFF-813F-9119CE70D130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Paula Loop Docusign Envelope ID: FD6080F4-662C-8AFF-813F-9119CE70D130 July 17,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52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7102</Characters>
  <CharactersWithSpaces>8319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section16poa-paulalpdocx</dc:title>
</cp:coreProperties>
</file>