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Robinhood Ventures Fund II</w:t>
              </w:r>
            </w:hyperlink>
            <w:r>
              <w:rPr/>
              <w:t xml:space="preserve"> [ </w:t>
            </w:r>
            <w:r>
              <w:rPr>
                <w:rFonts w:ascii="Times;serif" w:hAnsi="Times;serif"/>
                <w:color w:val="0000FF"/>
                <w:sz w:val="24"/>
                <w:shd w:fill="FFFFFF" w:val="clear"/>
              </w:rPr>
              <w:t>RVII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5"/>
        <w:gridCol w:w="1958"/>
        <w:gridCol w:w="1159"/>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5"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1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952,899</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(1)(3)(4)</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1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139,058</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(2)(3)(4)</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Robinhood Employee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Robinhood Employee Fund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common shares of beneficial interest held directly by Robinhood Markets,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common shares of beneficial interest held directly by Robinhood Employee Fund, LP. Robinhood Employee Fund GP, LLC is the general partner of Robinhood Employee Fund, LP. Robinhood Employee Fund GP, LLC is wholly-owned by Robinhood Markets,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(other than Robinhood Markets, Inc. and Robinhood Employee Fund, LP to the extent that they directly hold common shares of beneficial interest) disclaims beneficial ownership of the common shares of beneficial interest reported herein except to the extent of its pecuniary interest therein, and this report shall not be deemed an admission that such Reporting Person is the beneficial owner of such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Shiv Verma Name: Shiv Verma Title: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Employee Fund, LP, By: Robinhood Employee Fund GP, LLC, its general partner, By: Robinhood Markets, Inc., its sole member, By: /s/ Shiv Verma Name: Shiv Verma Title: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Employee Fund GP, LLC, By: Robinhood Markets, Inc., its sole member By: /s/ Shiv Verma Name: Shiv Verma Title: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3879" TargetMode="External"/><Relationship Id="rId3" Type="http://schemas.openxmlformats.org/officeDocument/2006/relationships/hyperlink" Target="http://www.sec.gov/cgi-bin/browse-edgar?action=getcompany&amp;CIK=00021310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783879" TargetMode="External"/><Relationship Id="rId7" Type="http://schemas.openxmlformats.org/officeDocument/2006/relationships/hyperlink" Target="http://www.sec.gov/cgi-bin/browse-edgar?action=getcompany&amp;CIK=0002145149" TargetMode="External"/><Relationship Id="rId8" Type="http://schemas.openxmlformats.org/officeDocument/2006/relationships/hyperlink" Target="http://www.sec.gov/cgi-bin/browse-edgar?action=getcompany&amp;CIK=0002148515"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3952</Characters>
  <CharactersWithSpaces>4572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