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363.xml.htm"/>
      <w:bookmarkStart w:id="1" w:name="kswkform4_17909753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Zoellick Robert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102,872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2, 2026, the Reporting Person was granted 3,289 RSUs under Robinhood Markets, Inc. ("Robinhood") 2021 Omnibus Incentive Plan. One-fourth (1/4) of these RSUs vested on October 1, 2026, with the remainder vesting in three (3) equal quarterly installments thereafter (except the final installment will vest no later than the day before Robinhood's 2027 annual meeting of stockholders),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Robert Zoellick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robertzoell.htm"/>
      <w:bookmarkStart w:id="3" w:name="kssection16poarobertzoell"/>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Power of Attorney POWER OF ATTORNEY Know all by these presents, that the undersigned hereby makes, constitutes and appoints each of Shiv Verma, Dara Bazzano, Lucas Moskowitz, Maureen Montgomery, and Jaime Cyrus, or any of them acting singly, and with full power of substitution and re-substitution, the undersigned’s true and lawful attorney in fact (each of such persons and their substitutes being referred to herein as the "Attorney-in- Fact"), with full power to act for the undersigned and in the undersigned's name, place and stead, in any and all capacities, to: 1. Prepare, execute, and submit to the U.S. Securities and Exchange Commission ("SEC"), Robinhood Markets,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Securities Exchange Act of 1934 (the "Exchange Act") or any rule or regulation thereunder with respect to the any security of the Company, including Forms 3, 4 and 5;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Docusign Envelope ID: 76AE6E68-088A-8B3B-832B-89433D58AF3D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Power of Attorney 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 in-Fact. This Power of Attorney revokes all previous powers of attorney with respect to the subject matter of this Power of Attorney. IN WITNESS WHEREOF, the undersigned has executed this Power of Attorney as of ___________________. Signature: _________________________________ Print Name: Robert Zoellick Docusign Envelope ID: 76AE6E68-088A-8B3B-832B-89433D58AF3D July 17,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6042"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1296</Words>
  <Characters>7120</Characters>
  <CharactersWithSpaces>8338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section16poa-robertzoell</dc:title>
</cp:coreProperties>
</file>